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DE3C1" w14:textId="2445CC4A" w:rsidR="00147F22" w:rsidRDefault="009C26CA" w:rsidP="00122625">
      <w:pPr>
        <w:spacing w:after="120"/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</w:pPr>
      <w:r>
        <w:rPr>
          <w:rFonts w:ascii="Arial" w:hAnsi="Arial" w:cs="Arial"/>
          <w:b/>
          <w:bCs/>
          <w:noProof/>
          <w:color w:val="2F759E"/>
          <w:sz w:val="32"/>
          <w:szCs w:val="32"/>
          <w:lang w:val="en-GB" w:eastAsia="en-GB"/>
        </w:rPr>
        <w:drawing>
          <wp:inline distT="0" distB="0" distL="0" distR="0" wp14:anchorId="24BAFAE4" wp14:editId="474D72F4">
            <wp:extent cx="6120130" cy="1940560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_colour2017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94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0F0DC" w14:textId="77777777" w:rsidR="00147515" w:rsidRPr="00122625" w:rsidRDefault="00557100" w:rsidP="00122625">
      <w:pPr>
        <w:spacing w:after="120"/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</w:pPr>
      <w:r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>Consent to p</w:t>
      </w:r>
      <w:r w:rsidR="002A3CF8"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 xml:space="preserve">roxy </w:t>
      </w:r>
      <w:r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>a</w:t>
      </w:r>
      <w:r w:rsidR="00147515"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>ccess to GP online services</w:t>
      </w:r>
    </w:p>
    <w:p w14:paraId="4DCE473E" w14:textId="64AF452A" w:rsidR="00983046" w:rsidRPr="00122625" w:rsidRDefault="000161C2" w:rsidP="00A115A3">
      <w:pPr>
        <w:jc w:val="both"/>
        <w:rPr>
          <w:rFonts w:ascii="Arial" w:hAnsi="Arial" w:cs="Arial"/>
          <w:color w:val="2F759E"/>
          <w:sz w:val="22"/>
          <w:szCs w:val="22"/>
          <w:lang w:val="en-GB"/>
        </w:rPr>
      </w:pPr>
      <w:r w:rsidRPr="00122625">
        <w:rPr>
          <w:rFonts w:ascii="Arial" w:hAnsi="Arial" w:cs="Arial"/>
          <w:b/>
          <w:color w:val="2F759E"/>
          <w:sz w:val="22"/>
          <w:szCs w:val="22"/>
          <w:lang w:val="en-GB"/>
        </w:rPr>
        <w:t>Note</w:t>
      </w:r>
      <w:r w:rsidRPr="00122625">
        <w:rPr>
          <w:rFonts w:ascii="Arial" w:hAnsi="Arial" w:cs="Arial"/>
          <w:color w:val="2F759E"/>
          <w:sz w:val="22"/>
          <w:szCs w:val="22"/>
          <w:lang w:val="en-GB"/>
        </w:rPr>
        <w:t xml:space="preserve">: If the patient does not have capacity to consent to grant proxy </w:t>
      </w:r>
      <w:proofErr w:type="gramStart"/>
      <w:r w:rsidRPr="00122625">
        <w:rPr>
          <w:rFonts w:ascii="Arial" w:hAnsi="Arial" w:cs="Arial"/>
          <w:color w:val="2F759E"/>
          <w:sz w:val="22"/>
          <w:szCs w:val="22"/>
          <w:lang w:val="en-GB"/>
        </w:rPr>
        <w:t>access</w:t>
      </w:r>
      <w:proofErr w:type="gramEnd"/>
      <w:r w:rsidRPr="00122625">
        <w:rPr>
          <w:rFonts w:ascii="Arial" w:hAnsi="Arial" w:cs="Arial"/>
          <w:color w:val="2F759E"/>
          <w:sz w:val="22"/>
          <w:szCs w:val="22"/>
          <w:lang w:val="en-GB"/>
        </w:rPr>
        <w:t xml:space="preserve"> </w:t>
      </w:r>
      <w:r w:rsidR="00A115A3">
        <w:rPr>
          <w:rFonts w:ascii="Arial" w:hAnsi="Arial" w:cs="Arial"/>
          <w:color w:val="2F759E"/>
          <w:sz w:val="22"/>
          <w:szCs w:val="22"/>
          <w:lang w:val="en-GB"/>
        </w:rPr>
        <w:t xml:space="preserve">please acquire Power of Attorney for Welfare or a Court Of Protection Certificate as the surgery cannot grant access without this if the patient is unable to consent.  If patient cannot consent and you attach either of these forms </w:t>
      </w:r>
      <w:proofErr w:type="gramStart"/>
      <w:r w:rsidR="00A115A3">
        <w:rPr>
          <w:rFonts w:ascii="Arial" w:hAnsi="Arial" w:cs="Arial"/>
          <w:color w:val="2F759E"/>
          <w:sz w:val="22"/>
          <w:szCs w:val="22"/>
          <w:lang w:val="en-GB"/>
        </w:rPr>
        <w:t>please  go</w:t>
      </w:r>
      <w:proofErr w:type="gramEnd"/>
      <w:r w:rsidR="00A115A3">
        <w:rPr>
          <w:rFonts w:ascii="Arial" w:hAnsi="Arial" w:cs="Arial"/>
          <w:color w:val="2F759E"/>
          <w:sz w:val="22"/>
          <w:szCs w:val="22"/>
          <w:lang w:val="en-GB"/>
        </w:rPr>
        <w:t xml:space="preserve"> directly to section 3.</w:t>
      </w:r>
    </w:p>
    <w:p w14:paraId="313FB650" w14:textId="77777777" w:rsidR="00BD7DAE" w:rsidRPr="00122625" w:rsidRDefault="00BD7DAE" w:rsidP="008C6BF6">
      <w:pPr>
        <w:rPr>
          <w:rFonts w:ascii="Arial" w:hAnsi="Arial" w:cs="Arial"/>
          <w:color w:val="2F759E"/>
          <w:sz w:val="22"/>
          <w:szCs w:val="22"/>
          <w:lang w:val="en-GB"/>
        </w:rPr>
      </w:pPr>
    </w:p>
    <w:p w14:paraId="7441E96F" w14:textId="77777777" w:rsidR="000161C2" w:rsidRPr="00122625" w:rsidRDefault="00BD7DAE" w:rsidP="00385782">
      <w:pPr>
        <w:spacing w:line="276" w:lineRule="auto"/>
        <w:rPr>
          <w:rFonts w:ascii="Arial" w:hAnsi="Arial" w:cs="Arial"/>
          <w:b/>
          <w:color w:val="2F759E"/>
          <w:sz w:val="22"/>
          <w:szCs w:val="22"/>
          <w:lang w:val="en-GB"/>
        </w:rPr>
      </w:pPr>
      <w:r w:rsidRPr="00122625">
        <w:rPr>
          <w:rFonts w:ascii="Arial" w:hAnsi="Arial" w:cs="Arial"/>
          <w:b/>
          <w:color w:val="2F759E"/>
          <w:sz w:val="22"/>
          <w:szCs w:val="22"/>
          <w:lang w:val="en-GB"/>
        </w:rPr>
        <w:t>Section 1</w:t>
      </w:r>
    </w:p>
    <w:p w14:paraId="1FA54761" w14:textId="5CAF503F" w:rsidR="00BD25E5" w:rsidRPr="00BD7DAE" w:rsidRDefault="00025DE5" w:rsidP="00122625">
      <w:pPr>
        <w:spacing w:line="276" w:lineRule="auto"/>
        <w:rPr>
          <w:rFonts w:ascii="Arial" w:hAnsi="Arial" w:cs="Arial"/>
          <w:color w:val="3366FF"/>
          <w:sz w:val="22"/>
          <w:szCs w:val="22"/>
          <w:lang w:val="en-GB"/>
        </w:rPr>
      </w:pPr>
      <w:proofErr w:type="gramStart"/>
      <w:r>
        <w:rPr>
          <w:rFonts w:ascii="Arial" w:hAnsi="Arial" w:cs="Arial"/>
          <w:sz w:val="22"/>
          <w:szCs w:val="22"/>
          <w:lang w:val="en-GB"/>
        </w:rPr>
        <w:t>I,…</w:t>
      </w:r>
      <w:proofErr w:type="gramEnd"/>
      <w:r>
        <w:rPr>
          <w:rFonts w:ascii="Arial" w:hAnsi="Arial" w:cs="Arial"/>
          <w:sz w:val="22"/>
          <w:szCs w:val="22"/>
          <w:lang w:val="en-GB"/>
        </w:rPr>
        <w:t xml:space="preserve">……………………………………………….. </w:t>
      </w:r>
      <w:r w:rsidR="008C6BF6" w:rsidRPr="006B1156">
        <w:rPr>
          <w:rFonts w:ascii="Arial" w:hAnsi="Arial" w:cs="Arial"/>
          <w:sz w:val="22"/>
          <w:szCs w:val="22"/>
          <w:lang w:val="en-GB"/>
        </w:rPr>
        <w:t>(name of patient)</w:t>
      </w:r>
      <w:r>
        <w:rPr>
          <w:rFonts w:ascii="Arial" w:hAnsi="Arial" w:cs="Arial"/>
          <w:sz w:val="22"/>
          <w:szCs w:val="22"/>
          <w:lang w:val="en-GB"/>
        </w:rPr>
        <w:t>,</w:t>
      </w:r>
      <w:r w:rsidR="008C6BF6" w:rsidRPr="006B1156">
        <w:rPr>
          <w:rFonts w:ascii="Arial" w:hAnsi="Arial" w:cs="Arial"/>
          <w:sz w:val="22"/>
          <w:szCs w:val="22"/>
          <w:lang w:val="en-GB"/>
        </w:rPr>
        <w:t xml:space="preserve"> give permission to my GP practice to give the following people</w:t>
      </w:r>
      <w:r>
        <w:rPr>
          <w:rFonts w:ascii="Arial" w:hAnsi="Arial" w:cs="Arial"/>
          <w:sz w:val="22"/>
          <w:szCs w:val="22"/>
          <w:lang w:val="en-GB"/>
        </w:rPr>
        <w:t xml:space="preserve"> ….……………………………………………………………</w:t>
      </w:r>
      <w:proofErr w:type="gramStart"/>
      <w:r>
        <w:rPr>
          <w:rFonts w:ascii="Arial" w:hAnsi="Arial" w:cs="Arial"/>
          <w:sz w:val="22"/>
          <w:szCs w:val="22"/>
          <w:lang w:val="en-GB"/>
        </w:rPr>
        <w:t>…..</w:t>
      </w:r>
      <w:proofErr w:type="gramEnd"/>
      <w:r>
        <w:rPr>
          <w:rFonts w:ascii="Arial" w:hAnsi="Arial" w:cs="Arial"/>
          <w:sz w:val="22"/>
          <w:szCs w:val="22"/>
          <w:lang w:val="en-GB"/>
        </w:rPr>
        <w:t xml:space="preserve">…………….. </w:t>
      </w:r>
      <w:r w:rsidR="008C6BF6" w:rsidRPr="006B1156">
        <w:rPr>
          <w:rFonts w:ascii="Arial" w:hAnsi="Arial" w:cs="Arial"/>
          <w:sz w:val="22"/>
          <w:szCs w:val="22"/>
          <w:lang w:val="en-GB"/>
        </w:rPr>
        <w:t>proxy access to the online services as indicated below</w:t>
      </w:r>
      <w:r w:rsidR="00BD7DAE">
        <w:rPr>
          <w:rFonts w:ascii="Arial" w:hAnsi="Arial" w:cs="Arial"/>
          <w:sz w:val="22"/>
          <w:szCs w:val="22"/>
          <w:lang w:val="en-GB"/>
        </w:rPr>
        <w:t xml:space="preserve"> 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in section 2</w:t>
      </w:r>
      <w:r w:rsidR="00BD25E5" w:rsidRPr="00122625">
        <w:rPr>
          <w:rFonts w:ascii="Arial" w:hAnsi="Arial" w:cs="Arial"/>
          <w:color w:val="2F759E"/>
          <w:sz w:val="22"/>
          <w:szCs w:val="22"/>
          <w:lang w:val="en-GB"/>
        </w:rPr>
        <w:t>.</w:t>
      </w:r>
    </w:p>
    <w:p w14:paraId="22B0180D" w14:textId="77777777" w:rsidR="008C6BF6" w:rsidRPr="006B1156" w:rsidRDefault="008C6BF6" w:rsidP="00122625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I reserve the right to reverse any decision I make in granting proxy access at any time.</w:t>
      </w:r>
    </w:p>
    <w:p w14:paraId="443BE2B9" w14:textId="77777777" w:rsidR="008C6BF6" w:rsidRDefault="008C6BF6" w:rsidP="00122625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I understand the risks of allowing someone else to have access to my health records.</w:t>
      </w:r>
    </w:p>
    <w:p w14:paraId="4AF38E36" w14:textId="7CA39BE9" w:rsidR="00375D0B" w:rsidRPr="006B1156" w:rsidRDefault="00375D0B" w:rsidP="00122625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I have read and understand the information leaflet provided by the practice</w:t>
      </w:r>
    </w:p>
    <w:p w14:paraId="4875A661" w14:textId="77777777" w:rsidR="008C6BF6" w:rsidRPr="006B1156" w:rsidRDefault="008C6BF6" w:rsidP="008C6BF6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984"/>
      </w:tblGrid>
      <w:tr w:rsidR="00C20EAC" w:rsidRPr="006B1156" w14:paraId="3B071ACA" w14:textId="77777777" w:rsidTr="00E12742">
        <w:trPr>
          <w:trHeight w:val="675"/>
        </w:trPr>
        <w:tc>
          <w:tcPr>
            <w:tcW w:w="7655" w:type="dxa"/>
          </w:tcPr>
          <w:p w14:paraId="647CA28A" w14:textId="77777777" w:rsidR="00C20EAC" w:rsidRPr="006B1156" w:rsidRDefault="00C20EAC" w:rsidP="003362F6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Signature of patient</w:t>
            </w:r>
          </w:p>
        </w:tc>
        <w:tc>
          <w:tcPr>
            <w:tcW w:w="1984" w:type="dxa"/>
          </w:tcPr>
          <w:p w14:paraId="1C747707" w14:textId="77777777" w:rsidR="00C20EAC" w:rsidRPr="006B1156" w:rsidRDefault="00C20EAC" w:rsidP="003362F6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Date</w:t>
            </w:r>
          </w:p>
        </w:tc>
      </w:tr>
    </w:tbl>
    <w:p w14:paraId="1A9B89A8" w14:textId="77777777" w:rsidR="008C6BF6" w:rsidRDefault="008C6BF6" w:rsidP="008C6BF6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5BFCB670" w14:textId="77777777" w:rsidR="00E12742" w:rsidRPr="00122625" w:rsidRDefault="00BD7DAE" w:rsidP="008C6BF6">
      <w:pPr>
        <w:rPr>
          <w:rFonts w:ascii="Arial" w:hAnsi="Arial" w:cs="Arial"/>
          <w:b/>
          <w:color w:val="2F759E"/>
          <w:sz w:val="22"/>
          <w:szCs w:val="22"/>
          <w:lang w:val="en-GB"/>
        </w:rPr>
      </w:pPr>
      <w:r w:rsidRPr="00122625">
        <w:rPr>
          <w:rFonts w:ascii="Arial" w:hAnsi="Arial" w:cs="Arial"/>
          <w:b/>
          <w:color w:val="2F759E"/>
          <w:sz w:val="22"/>
          <w:szCs w:val="22"/>
          <w:lang w:val="en-GB"/>
        </w:rPr>
        <w:t>Section 2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8789"/>
        <w:gridCol w:w="850"/>
      </w:tblGrid>
      <w:tr w:rsidR="008C6BF6" w:rsidRPr="006B1156" w14:paraId="6EEED4F6" w14:textId="77777777" w:rsidTr="00025DE5">
        <w:trPr>
          <w:trHeight w:val="284"/>
        </w:trPr>
        <w:tc>
          <w:tcPr>
            <w:tcW w:w="8789" w:type="dxa"/>
          </w:tcPr>
          <w:p w14:paraId="08EFE0AD" w14:textId="77777777" w:rsidR="008C6BF6" w:rsidRPr="006B1156" w:rsidRDefault="008C6BF6" w:rsidP="00025DE5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Online appointments booking</w:t>
            </w:r>
          </w:p>
        </w:tc>
        <w:tc>
          <w:tcPr>
            <w:tcW w:w="850" w:type="dxa"/>
          </w:tcPr>
          <w:p w14:paraId="758AF53B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14:paraId="07642881" w14:textId="77777777" w:rsidTr="00025DE5">
        <w:trPr>
          <w:trHeight w:val="284"/>
        </w:trPr>
        <w:tc>
          <w:tcPr>
            <w:tcW w:w="8789" w:type="dxa"/>
          </w:tcPr>
          <w:p w14:paraId="5B6CDD5F" w14:textId="77777777" w:rsidR="008C6BF6" w:rsidRPr="006B1156" w:rsidRDefault="008C6BF6" w:rsidP="00025DE5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Online prescription management</w:t>
            </w:r>
          </w:p>
        </w:tc>
        <w:tc>
          <w:tcPr>
            <w:tcW w:w="850" w:type="dxa"/>
          </w:tcPr>
          <w:p w14:paraId="7A757706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14:paraId="66DB098E" w14:textId="77777777" w:rsidTr="00025DE5">
        <w:trPr>
          <w:trHeight w:val="284"/>
        </w:trPr>
        <w:tc>
          <w:tcPr>
            <w:tcW w:w="8789" w:type="dxa"/>
          </w:tcPr>
          <w:p w14:paraId="28729224" w14:textId="6E43F787" w:rsidR="008C6BF6" w:rsidRPr="006B1156" w:rsidRDefault="008C6BF6" w:rsidP="00025DE5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Accessing the medical record for                                 </w:t>
            </w:r>
            <w:r w:rsidR="00025DE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           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(name of patient)</w:t>
            </w:r>
          </w:p>
        </w:tc>
        <w:tc>
          <w:tcPr>
            <w:tcW w:w="850" w:type="dxa"/>
          </w:tcPr>
          <w:p w14:paraId="4E5D282C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</w:tbl>
    <w:p w14:paraId="7C0A8A2A" w14:textId="77777777" w:rsidR="008C6BF6" w:rsidRPr="00122625" w:rsidRDefault="008C6BF6" w:rsidP="008C6BF6">
      <w:pPr>
        <w:rPr>
          <w:rFonts w:ascii="Arial" w:hAnsi="Arial" w:cs="Arial"/>
          <w:color w:val="2F759E"/>
          <w:sz w:val="22"/>
          <w:szCs w:val="22"/>
          <w:lang w:val="en-GB"/>
        </w:rPr>
      </w:pPr>
    </w:p>
    <w:p w14:paraId="3B635795" w14:textId="77777777" w:rsidR="00BD25E5" w:rsidRPr="00122625" w:rsidRDefault="00BD7DAE" w:rsidP="008C6BF6">
      <w:pPr>
        <w:rPr>
          <w:rFonts w:ascii="Arial" w:hAnsi="Arial" w:cs="Arial"/>
          <w:b/>
          <w:color w:val="2F759E"/>
          <w:sz w:val="22"/>
          <w:szCs w:val="22"/>
          <w:lang w:val="en-GB"/>
        </w:rPr>
      </w:pPr>
      <w:r w:rsidRPr="00122625">
        <w:rPr>
          <w:rFonts w:ascii="Arial" w:hAnsi="Arial" w:cs="Arial"/>
          <w:b/>
          <w:color w:val="2F759E"/>
          <w:sz w:val="22"/>
          <w:szCs w:val="22"/>
          <w:lang w:val="en-GB"/>
        </w:rPr>
        <w:t>Section 3</w:t>
      </w:r>
    </w:p>
    <w:p w14:paraId="30B341F6" w14:textId="77777777" w:rsidR="00025DE5" w:rsidRDefault="008C6BF6" w:rsidP="00025DE5">
      <w:pPr>
        <w:spacing w:after="60" w:line="276" w:lineRule="auto"/>
        <w:rPr>
          <w:rFonts w:ascii="Arial" w:hAnsi="Arial" w:cs="Arial"/>
          <w:color w:val="3366FF"/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I</w:t>
      </w:r>
      <w:r w:rsidR="00BD7DAE">
        <w:rPr>
          <w:rFonts w:ascii="Arial" w:hAnsi="Arial" w:cs="Arial"/>
          <w:sz w:val="22"/>
          <w:szCs w:val="22"/>
          <w:lang w:val="en-GB"/>
        </w:rPr>
        <w:t>/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we</w:t>
      </w:r>
      <w:r w:rsidR="00BD7DAE">
        <w:rPr>
          <w:rFonts w:ascii="Arial" w:hAnsi="Arial" w:cs="Arial"/>
          <w:sz w:val="22"/>
          <w:szCs w:val="22"/>
          <w:lang w:val="en-GB"/>
        </w:rPr>
        <w:t>…………………………………………………………………………….. (names of representatives)</w:t>
      </w:r>
      <w:r w:rsidRPr="006B1156">
        <w:rPr>
          <w:rFonts w:ascii="Arial" w:hAnsi="Arial" w:cs="Arial"/>
          <w:sz w:val="22"/>
          <w:szCs w:val="22"/>
          <w:lang w:val="en-GB"/>
        </w:rPr>
        <w:t xml:space="preserve"> wish to have online access to the s</w:t>
      </w:r>
      <w:r w:rsidR="00BD7DAE">
        <w:rPr>
          <w:rFonts w:ascii="Arial" w:hAnsi="Arial" w:cs="Arial"/>
          <w:sz w:val="22"/>
          <w:szCs w:val="22"/>
          <w:lang w:val="en-GB"/>
        </w:rPr>
        <w:t xml:space="preserve">ervices ticked in the box above 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in section 2</w:t>
      </w:r>
      <w:r w:rsidR="00025DE5" w:rsidRPr="00122625">
        <w:rPr>
          <w:rFonts w:ascii="Arial" w:hAnsi="Arial" w:cs="Arial"/>
          <w:color w:val="2F759E"/>
          <w:sz w:val="22"/>
          <w:szCs w:val="22"/>
          <w:lang w:val="en-GB"/>
        </w:rPr>
        <w:t xml:space="preserve"> </w:t>
      </w:r>
    </w:p>
    <w:p w14:paraId="0F71B453" w14:textId="67F639AE" w:rsidR="00BD25E5" w:rsidRPr="006B1156" w:rsidRDefault="00BD7DAE" w:rsidP="00025DE5">
      <w:pPr>
        <w:spacing w:after="60" w:line="276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f</w:t>
      </w:r>
      <w:r w:rsidR="008C6BF6" w:rsidRPr="006B1156">
        <w:rPr>
          <w:rFonts w:ascii="Arial" w:hAnsi="Arial" w:cs="Arial"/>
          <w:sz w:val="22"/>
          <w:szCs w:val="22"/>
          <w:lang w:val="en-GB"/>
        </w:rPr>
        <w:t>or</w:t>
      </w:r>
      <w:r>
        <w:rPr>
          <w:rFonts w:ascii="Arial" w:hAnsi="Arial" w:cs="Arial"/>
          <w:sz w:val="22"/>
          <w:szCs w:val="22"/>
          <w:lang w:val="en-GB"/>
        </w:rPr>
        <w:t xml:space="preserve"> ……………………………</w:t>
      </w:r>
      <w:r w:rsidR="00E12742">
        <w:rPr>
          <w:rFonts w:ascii="Arial" w:hAnsi="Arial" w:cs="Arial"/>
          <w:sz w:val="22"/>
          <w:szCs w:val="22"/>
          <w:lang w:val="en-GB"/>
        </w:rPr>
        <w:t>………….</w:t>
      </w:r>
      <w:r>
        <w:rPr>
          <w:rFonts w:ascii="Arial" w:hAnsi="Arial" w:cs="Arial"/>
          <w:sz w:val="22"/>
          <w:szCs w:val="22"/>
          <w:lang w:val="en-GB"/>
        </w:rPr>
        <w:t>………</w:t>
      </w:r>
      <w:r w:rsidR="008C6BF6" w:rsidRPr="006B1156">
        <w:rPr>
          <w:rFonts w:ascii="Arial" w:hAnsi="Arial" w:cs="Arial"/>
          <w:sz w:val="22"/>
          <w:szCs w:val="22"/>
          <w:lang w:val="en-GB"/>
        </w:rPr>
        <w:t xml:space="preserve"> (name of patient). </w:t>
      </w:r>
    </w:p>
    <w:p w14:paraId="0B278E3C" w14:textId="77777777" w:rsidR="008C6BF6" w:rsidRPr="006B1156" w:rsidRDefault="008C6BF6" w:rsidP="00122625">
      <w:pPr>
        <w:spacing w:after="120" w:line="276" w:lineRule="auto"/>
        <w:rPr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I</w:t>
      </w:r>
      <w:r w:rsidR="00BD7DAE">
        <w:rPr>
          <w:rFonts w:ascii="Arial" w:hAnsi="Arial" w:cs="Arial"/>
          <w:sz w:val="22"/>
          <w:szCs w:val="22"/>
          <w:lang w:val="en-GB"/>
        </w:rPr>
        <w:t>/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we</w:t>
      </w:r>
      <w:r w:rsidRPr="006B1156">
        <w:rPr>
          <w:rFonts w:ascii="Arial" w:hAnsi="Arial" w:cs="Arial"/>
          <w:sz w:val="22"/>
          <w:szCs w:val="22"/>
          <w:lang w:val="en-GB"/>
        </w:rPr>
        <w:t xml:space="preserve"> understand </w:t>
      </w:r>
      <w:r w:rsidR="00E12742">
        <w:rPr>
          <w:rFonts w:ascii="Arial" w:hAnsi="Arial" w:cs="Arial"/>
          <w:sz w:val="22"/>
          <w:szCs w:val="22"/>
          <w:lang w:val="en-GB"/>
        </w:rPr>
        <w:t>my</w:t>
      </w:r>
      <w:r w:rsidR="00BD7DAE">
        <w:rPr>
          <w:rFonts w:ascii="Arial" w:hAnsi="Arial" w:cs="Arial"/>
          <w:sz w:val="22"/>
          <w:szCs w:val="22"/>
          <w:lang w:val="en-GB"/>
        </w:rPr>
        <w:t>/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our</w:t>
      </w:r>
      <w:r w:rsidRPr="006B1156">
        <w:rPr>
          <w:rFonts w:ascii="Arial" w:hAnsi="Arial" w:cs="Arial"/>
          <w:sz w:val="22"/>
          <w:szCs w:val="22"/>
          <w:lang w:val="en-GB"/>
        </w:rPr>
        <w:t xml:space="preserve"> responsibility for safeguarding sensitive medical information and I</w:t>
      </w:r>
      <w:r w:rsidR="00BD7DAE">
        <w:rPr>
          <w:rFonts w:ascii="Arial" w:hAnsi="Arial" w:cs="Arial"/>
          <w:sz w:val="22"/>
          <w:szCs w:val="22"/>
          <w:lang w:val="en-GB"/>
        </w:rPr>
        <w:t>/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we</w:t>
      </w:r>
      <w:r w:rsidRPr="00122625">
        <w:rPr>
          <w:rFonts w:ascii="Arial" w:hAnsi="Arial" w:cs="Arial"/>
          <w:color w:val="2F759E"/>
          <w:sz w:val="22"/>
          <w:szCs w:val="22"/>
          <w:lang w:val="en-GB"/>
        </w:rPr>
        <w:t xml:space="preserve"> </w:t>
      </w:r>
      <w:r w:rsidRPr="006B1156">
        <w:rPr>
          <w:rFonts w:ascii="Arial" w:hAnsi="Arial" w:cs="Arial"/>
          <w:sz w:val="22"/>
          <w:szCs w:val="22"/>
          <w:lang w:val="en-GB"/>
        </w:rPr>
        <w:t>understand and agree with each of the following statements: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8789"/>
        <w:gridCol w:w="850"/>
      </w:tblGrid>
      <w:tr w:rsidR="00A115A3" w:rsidRPr="006B1156" w14:paraId="3A90A0DC" w14:textId="77777777" w:rsidTr="00025DE5">
        <w:trPr>
          <w:trHeight w:val="284"/>
        </w:trPr>
        <w:tc>
          <w:tcPr>
            <w:tcW w:w="8789" w:type="dxa"/>
          </w:tcPr>
          <w:p w14:paraId="04E8F07B" w14:textId="77777777" w:rsidR="00A115A3" w:rsidRDefault="00A115A3" w:rsidP="00BD7DAE">
            <w:pPr>
              <w:pStyle w:val="ListNumber"/>
              <w:numPr>
                <w:ilvl w:val="0"/>
                <w:numId w:val="3"/>
              </w:numPr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I/we have one of the following forms as patient does not have capacity to consent:</w:t>
            </w:r>
          </w:p>
          <w:p w14:paraId="77DC814D" w14:textId="1EB62879" w:rsidR="00A115A3" w:rsidRPr="006B1156" w:rsidRDefault="00A115A3" w:rsidP="00A115A3">
            <w:pPr>
              <w:pStyle w:val="ListNumber"/>
              <w:numPr>
                <w:ilvl w:val="0"/>
                <w:numId w:val="0"/>
              </w:numPr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Power of Attorney to Welfare – Court of protection certificate which is attached</w:t>
            </w:r>
          </w:p>
        </w:tc>
        <w:tc>
          <w:tcPr>
            <w:tcW w:w="850" w:type="dxa"/>
          </w:tcPr>
          <w:p w14:paraId="5E57FFBD" w14:textId="77777777" w:rsidR="00A115A3" w:rsidRDefault="00A115A3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159514B" w14:textId="70FAE36D" w:rsidR="00A115A3" w:rsidRPr="006B1156" w:rsidRDefault="00A115A3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14:paraId="15DA4168" w14:textId="77777777" w:rsidTr="00025DE5">
        <w:trPr>
          <w:trHeight w:val="284"/>
        </w:trPr>
        <w:tc>
          <w:tcPr>
            <w:tcW w:w="8789" w:type="dxa"/>
          </w:tcPr>
          <w:p w14:paraId="131A4EFC" w14:textId="33D0C439" w:rsidR="008C6BF6" w:rsidRPr="006B1156" w:rsidRDefault="008C6BF6" w:rsidP="00BD7DAE">
            <w:pPr>
              <w:pStyle w:val="ListNumber"/>
              <w:numPr>
                <w:ilvl w:val="0"/>
                <w:numId w:val="3"/>
              </w:numPr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122625">
              <w:rPr>
                <w:rFonts w:ascii="Arial" w:hAnsi="Arial" w:cs="Arial"/>
                <w:color w:val="2F759E"/>
                <w:sz w:val="22"/>
                <w:szCs w:val="22"/>
              </w:rPr>
              <w:t xml:space="preserve"> 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have read and understood the information leaflet </w:t>
            </w:r>
            <w:r w:rsidRPr="006B1156">
              <w:rPr>
                <w:rStyle w:val="FootnoteReference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provided by the practice</w:t>
            </w:r>
            <w:r w:rsidR="00375D0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and agree that I will treat the patient information as confidential</w:t>
            </w:r>
          </w:p>
        </w:tc>
        <w:tc>
          <w:tcPr>
            <w:tcW w:w="850" w:type="dxa"/>
          </w:tcPr>
          <w:p w14:paraId="7354C36E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14:paraId="26EE3F4C" w14:textId="77777777" w:rsidTr="00025DE5">
        <w:trPr>
          <w:trHeight w:val="284"/>
        </w:trPr>
        <w:tc>
          <w:tcPr>
            <w:tcW w:w="8789" w:type="dxa"/>
          </w:tcPr>
          <w:p w14:paraId="710C02BA" w14:textId="77777777" w:rsidR="008C6BF6" w:rsidRPr="006B1156" w:rsidRDefault="008C6BF6" w:rsidP="00BD7DAE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122625">
              <w:rPr>
                <w:rFonts w:ascii="Arial" w:hAnsi="Arial" w:cs="Arial"/>
                <w:color w:val="2F759E"/>
                <w:sz w:val="22"/>
                <w:szCs w:val="22"/>
              </w:rPr>
              <w:t xml:space="preserve"> 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will be responsible for the security of the information that 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see or download</w:t>
            </w:r>
          </w:p>
        </w:tc>
        <w:tc>
          <w:tcPr>
            <w:tcW w:w="850" w:type="dxa"/>
          </w:tcPr>
          <w:p w14:paraId="74D19280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14:paraId="71FEF2D9" w14:textId="77777777" w:rsidTr="00025DE5">
        <w:trPr>
          <w:trHeight w:val="567"/>
        </w:trPr>
        <w:tc>
          <w:tcPr>
            <w:tcW w:w="8789" w:type="dxa"/>
          </w:tcPr>
          <w:p w14:paraId="1CFF17C2" w14:textId="77777777" w:rsidR="008C6BF6" w:rsidRPr="006B1156" w:rsidRDefault="008C6BF6" w:rsidP="00BD7DAE">
            <w:pPr>
              <w:pStyle w:val="ListNumber"/>
              <w:spacing w:before="0" w:after="0"/>
              <w:ind w:left="459"/>
              <w:rPr>
                <w:rFonts w:ascii="Arial" w:hAnsi="Arial" w:cs="Arial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will contact the practice as soon as possible if 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suspect that the account has been accessed by someone without my/our agreement</w:t>
            </w:r>
          </w:p>
        </w:tc>
        <w:tc>
          <w:tcPr>
            <w:tcW w:w="850" w:type="dxa"/>
          </w:tcPr>
          <w:p w14:paraId="013F3C75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14:paraId="05EFCE69" w14:textId="77777777" w:rsidTr="00025DE5">
        <w:trPr>
          <w:trHeight w:val="567"/>
        </w:trPr>
        <w:tc>
          <w:tcPr>
            <w:tcW w:w="8789" w:type="dxa"/>
          </w:tcPr>
          <w:p w14:paraId="5CB75E53" w14:textId="55C50FEB" w:rsidR="008C6BF6" w:rsidRPr="006B1156" w:rsidRDefault="008C6BF6" w:rsidP="00BD7DAE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If 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see information in the record that is not about the patient, or is inaccurate, 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will contact the practice as soon as possible</w:t>
            </w:r>
            <w:r w:rsidR="00375D0B">
              <w:rPr>
                <w:rFonts w:ascii="Arial" w:hAnsi="Arial" w:cs="Arial"/>
                <w:color w:val="000000" w:themeColor="text1"/>
                <w:sz w:val="22"/>
                <w:szCs w:val="22"/>
              </w:rPr>
              <w:t>.  I will treat any information which is not about the patient as being strictly confidential</w:t>
            </w:r>
          </w:p>
        </w:tc>
        <w:tc>
          <w:tcPr>
            <w:tcW w:w="850" w:type="dxa"/>
          </w:tcPr>
          <w:p w14:paraId="01AA8653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</w:tbl>
    <w:p w14:paraId="5BCE44B9" w14:textId="77777777" w:rsidR="008C6BF6" w:rsidRPr="006B1156" w:rsidRDefault="008C6BF6" w:rsidP="008C6BF6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984"/>
      </w:tblGrid>
      <w:tr w:rsidR="00C20EAC" w:rsidRPr="006B1156" w14:paraId="26B92885" w14:textId="77777777" w:rsidTr="00122625">
        <w:trPr>
          <w:trHeight w:val="1096"/>
        </w:trPr>
        <w:tc>
          <w:tcPr>
            <w:tcW w:w="7655" w:type="dxa"/>
          </w:tcPr>
          <w:p w14:paraId="132F4EFB" w14:textId="6A66198E" w:rsidR="00C20EAC" w:rsidRPr="006B1156" w:rsidRDefault="00C20EAC" w:rsidP="00122625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Signature</w:t>
            </w:r>
            <w:r w:rsidR="00122625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/</w:t>
            </w:r>
            <w:r w:rsidR="00122625" w:rsidRPr="00122625">
              <w:rPr>
                <w:rFonts w:ascii="Arial" w:hAnsi="Arial" w:cs="Arial"/>
                <w:color w:val="2F759E"/>
                <w:sz w:val="22"/>
                <w:szCs w:val="22"/>
                <w:lang w:val="en-GB"/>
              </w:rPr>
              <w:t>s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 xml:space="preserve"> of representative</w:t>
            </w:r>
            <w:r w:rsidR="00122625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/</w:t>
            </w:r>
            <w:r w:rsidR="00122625">
              <w:rPr>
                <w:rFonts w:ascii="Arial" w:hAnsi="Arial" w:cs="Arial"/>
                <w:color w:val="2F759E"/>
                <w:sz w:val="22"/>
                <w:szCs w:val="22"/>
                <w:lang w:val="en-GB"/>
              </w:rPr>
              <w:t>s</w:t>
            </w:r>
          </w:p>
        </w:tc>
        <w:tc>
          <w:tcPr>
            <w:tcW w:w="1984" w:type="dxa"/>
          </w:tcPr>
          <w:p w14:paraId="18F5BF50" w14:textId="09A6482B" w:rsidR="00C20EAC" w:rsidRPr="006B1156" w:rsidRDefault="00C20EAC" w:rsidP="003362F6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Date</w:t>
            </w:r>
            <w:r w:rsidR="00122625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/</w:t>
            </w:r>
            <w:r w:rsidR="00122625" w:rsidRPr="00122625">
              <w:rPr>
                <w:rFonts w:ascii="Arial" w:hAnsi="Arial" w:cs="Arial"/>
                <w:color w:val="2F759E"/>
                <w:sz w:val="22"/>
                <w:szCs w:val="22"/>
                <w:lang w:val="en-GB"/>
              </w:rPr>
              <w:t>s</w:t>
            </w:r>
          </w:p>
        </w:tc>
      </w:tr>
    </w:tbl>
    <w:p w14:paraId="5EE28775" w14:textId="77777777" w:rsidR="00E37759" w:rsidRDefault="00E37759" w:rsidP="00122625">
      <w:pPr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</w:pPr>
    </w:p>
    <w:p w14:paraId="22B19191" w14:textId="77777777" w:rsidR="00C20EAC" w:rsidRPr="00122625" w:rsidRDefault="002A3CF8" w:rsidP="00122625">
      <w:pPr>
        <w:rPr>
          <w:rFonts w:ascii="Arial" w:hAnsi="Arial" w:cs="Arial"/>
          <w:b/>
          <w:bCs/>
          <w:color w:val="2F759E"/>
          <w:sz w:val="22"/>
          <w:szCs w:val="22"/>
          <w:lang w:val="en-GB" w:eastAsia="en-GB"/>
        </w:rPr>
      </w:pPr>
      <w:r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 xml:space="preserve">The patient </w:t>
      </w:r>
    </w:p>
    <w:p w14:paraId="112A3BF9" w14:textId="77777777" w:rsidR="002A3CF8" w:rsidRPr="006B1156" w:rsidRDefault="00925D78" w:rsidP="00122625">
      <w:pPr>
        <w:spacing w:after="120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(</w:t>
      </w:r>
      <w:r w:rsidR="002A3CF8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This is the person </w:t>
      </w:r>
      <w:r w:rsidR="00D24AF4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whose records are being accessed</w:t>
      </w: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)</w:t>
      </w:r>
    </w:p>
    <w:tbl>
      <w:tblPr>
        <w:tblpPr w:leftFromText="180" w:rightFromText="180" w:vertAnchor="text" w:horzAnchor="margin" w:tblpX="108" w:tblpY="1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0E7594" w:rsidRPr="006B1156" w14:paraId="6AEC742C" w14:textId="77777777" w:rsidTr="00E12742">
        <w:trPr>
          <w:trHeight w:val="274"/>
        </w:trPr>
        <w:tc>
          <w:tcPr>
            <w:tcW w:w="4786" w:type="dxa"/>
          </w:tcPr>
          <w:p w14:paraId="1C4B8033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4820" w:type="dxa"/>
          </w:tcPr>
          <w:p w14:paraId="1781D59C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</w:p>
        </w:tc>
      </w:tr>
      <w:tr w:rsidR="000E7594" w:rsidRPr="006B1156" w14:paraId="67C03534" w14:textId="77777777" w:rsidTr="00E12742">
        <w:tc>
          <w:tcPr>
            <w:tcW w:w="9606" w:type="dxa"/>
            <w:gridSpan w:val="2"/>
          </w:tcPr>
          <w:p w14:paraId="0C31A629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First name</w:t>
            </w:r>
          </w:p>
        </w:tc>
      </w:tr>
      <w:tr w:rsidR="000E7594" w:rsidRPr="006B1156" w14:paraId="1EB869E4" w14:textId="77777777" w:rsidTr="00892496">
        <w:trPr>
          <w:trHeight w:val="1138"/>
        </w:trPr>
        <w:tc>
          <w:tcPr>
            <w:tcW w:w="9606" w:type="dxa"/>
            <w:gridSpan w:val="2"/>
          </w:tcPr>
          <w:p w14:paraId="6E5DB6D0" w14:textId="2B8FEA6A" w:rsidR="000E7594" w:rsidRPr="009C2779" w:rsidRDefault="000E7594" w:rsidP="00025DE5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  <w:r w:rsidRPr="009C2779"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</w:p>
          <w:p w14:paraId="1C3B3B9B" w14:textId="4B20BC66" w:rsidR="00BD25E5" w:rsidRPr="009C2779" w:rsidRDefault="00BD25E5" w:rsidP="002960EB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276A6E78" w14:textId="77777777" w:rsidR="00BD25E5" w:rsidRPr="009C2779" w:rsidRDefault="00BD25E5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391CBE2C" w14:textId="5A0DE125" w:rsidR="000E7594" w:rsidRPr="006B1156" w:rsidRDefault="00BD25E5" w:rsidP="0089249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                                                                     </w:t>
            </w:r>
            <w:r w:rsidR="000E7594"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Postcode          </w:t>
            </w:r>
          </w:p>
        </w:tc>
      </w:tr>
      <w:tr w:rsidR="000E7594" w:rsidRPr="006B1156" w14:paraId="0B6578E2" w14:textId="77777777" w:rsidTr="00E12742">
        <w:tc>
          <w:tcPr>
            <w:tcW w:w="9606" w:type="dxa"/>
            <w:gridSpan w:val="2"/>
          </w:tcPr>
          <w:p w14:paraId="23C30361" w14:textId="776F9738" w:rsidR="000E7594" w:rsidRPr="006B1156" w:rsidRDefault="000E7594" w:rsidP="002900FE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Email address</w:t>
            </w:r>
            <w:r w:rsidR="002900FE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</w:tr>
      <w:tr w:rsidR="000E7594" w:rsidRPr="006B1156" w14:paraId="303F3ABF" w14:textId="77777777" w:rsidTr="00E12742">
        <w:tc>
          <w:tcPr>
            <w:tcW w:w="4786" w:type="dxa"/>
          </w:tcPr>
          <w:p w14:paraId="4EDB2502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Telephone number</w:t>
            </w:r>
          </w:p>
        </w:tc>
        <w:tc>
          <w:tcPr>
            <w:tcW w:w="4820" w:type="dxa"/>
          </w:tcPr>
          <w:p w14:paraId="48278C53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Mobile number</w:t>
            </w:r>
          </w:p>
        </w:tc>
      </w:tr>
    </w:tbl>
    <w:p w14:paraId="77287B04" w14:textId="77777777" w:rsidR="00C20EAC" w:rsidRPr="00122625" w:rsidRDefault="002A3CF8" w:rsidP="00C20EAC">
      <w:pPr>
        <w:spacing w:before="120"/>
        <w:rPr>
          <w:rFonts w:ascii="Arial" w:hAnsi="Arial" w:cs="Arial"/>
          <w:b/>
          <w:bCs/>
          <w:color w:val="2F759E"/>
          <w:sz w:val="22"/>
          <w:szCs w:val="22"/>
          <w:lang w:val="en-GB" w:eastAsia="en-GB"/>
        </w:rPr>
      </w:pPr>
      <w:r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>The representative</w:t>
      </w:r>
      <w:r w:rsidR="007B564F"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>s</w:t>
      </w:r>
      <w:r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 xml:space="preserve"> </w:t>
      </w:r>
    </w:p>
    <w:p w14:paraId="670431BA" w14:textId="77777777" w:rsidR="002A3CF8" w:rsidRPr="006B1156" w:rsidRDefault="00135F3B" w:rsidP="00C20EAC">
      <w:pPr>
        <w:spacing w:after="120"/>
        <w:rPr>
          <w:rFonts w:ascii="Arial" w:hAnsi="Arial" w:cs="Arial"/>
          <w:color w:val="000000" w:themeColor="text1"/>
          <w:sz w:val="22"/>
          <w:szCs w:val="22"/>
          <w:lang w:val="en-GB" w:eastAsia="en-GB"/>
        </w:rPr>
      </w:pP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(</w:t>
      </w:r>
      <w:r w:rsidR="007B564F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These are</w:t>
      </w:r>
      <w:r w:rsidR="002A3CF8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the </w:t>
      </w:r>
      <w:r w:rsidR="007B564F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people</w:t>
      </w:r>
      <w:r w:rsidR="002A3CF8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seeking proxy access to the patient’s online records</w:t>
      </w:r>
      <w:r w:rsidR="00D24AF4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, appo</w:t>
      </w: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intments </w:t>
      </w:r>
      <w:r w:rsidR="007B564F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or</w:t>
      </w: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repeat prescription</w:t>
      </w:r>
      <w:r w:rsidR="00E12742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.</w:t>
      </w: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) </w:t>
      </w:r>
    </w:p>
    <w:tbl>
      <w:tblPr>
        <w:tblpPr w:leftFromText="180" w:rightFromText="180" w:vertAnchor="text" w:horzAnchor="margin" w:tblpX="108" w:tblpY="1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0E7594" w:rsidRPr="006B1156" w14:paraId="718C72B9" w14:textId="77777777" w:rsidTr="007B564F">
        <w:trPr>
          <w:trHeight w:val="274"/>
        </w:trPr>
        <w:tc>
          <w:tcPr>
            <w:tcW w:w="4786" w:type="dxa"/>
          </w:tcPr>
          <w:p w14:paraId="26F48E5B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4820" w:type="dxa"/>
          </w:tcPr>
          <w:p w14:paraId="0F05EE1C" w14:textId="77777777" w:rsidR="000E7594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</w:p>
        </w:tc>
      </w:tr>
      <w:tr w:rsidR="007B564F" w:rsidRPr="006B1156" w14:paraId="7F2CF408" w14:textId="77777777" w:rsidTr="007B564F">
        <w:tc>
          <w:tcPr>
            <w:tcW w:w="4786" w:type="dxa"/>
          </w:tcPr>
          <w:p w14:paraId="341A1925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First name</w:t>
            </w:r>
          </w:p>
        </w:tc>
        <w:tc>
          <w:tcPr>
            <w:tcW w:w="4820" w:type="dxa"/>
          </w:tcPr>
          <w:p w14:paraId="684376AF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First name</w:t>
            </w:r>
          </w:p>
        </w:tc>
      </w:tr>
      <w:tr w:rsidR="007B564F" w:rsidRPr="006B1156" w14:paraId="547899B6" w14:textId="77777777" w:rsidTr="007B564F">
        <w:tc>
          <w:tcPr>
            <w:tcW w:w="4786" w:type="dxa"/>
          </w:tcPr>
          <w:p w14:paraId="7A9ADCA6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</w:p>
        </w:tc>
        <w:tc>
          <w:tcPr>
            <w:tcW w:w="4820" w:type="dxa"/>
          </w:tcPr>
          <w:p w14:paraId="220FD55A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</w:p>
        </w:tc>
      </w:tr>
      <w:tr w:rsidR="007B564F" w:rsidRPr="006B1156" w14:paraId="0803228B" w14:textId="77777777" w:rsidTr="009C2779">
        <w:trPr>
          <w:trHeight w:val="1454"/>
        </w:trPr>
        <w:tc>
          <w:tcPr>
            <w:tcW w:w="4786" w:type="dxa"/>
          </w:tcPr>
          <w:p w14:paraId="31ADC7EA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</w:p>
          <w:p w14:paraId="72DB2BF4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5D322893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684B6FD5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310E35D1" w14:textId="77777777" w:rsidR="007B564F" w:rsidRPr="006B1156" w:rsidRDefault="007B564F" w:rsidP="002960EB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Postcode</w:t>
            </w: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820" w:type="dxa"/>
          </w:tcPr>
          <w:p w14:paraId="09335AEF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    </w:t>
            </w:r>
            <w:r w:rsidR="002960EB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</w:t>
            </w: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(tick if both same address </w:t>
            </w:r>
            <w:r w:rsidRPr="00122625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sym w:font="Wingdings" w:char="F06F"/>
            </w:r>
            <w:r w:rsidRPr="00122625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)</w:t>
            </w:r>
          </w:p>
          <w:p w14:paraId="12344BA8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7B4734C9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75C0EB2B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050ABD0C" w14:textId="77777777" w:rsidR="007B564F" w:rsidRPr="006B1156" w:rsidRDefault="002960EB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Postcode</w:t>
            </w:r>
          </w:p>
        </w:tc>
      </w:tr>
      <w:tr w:rsidR="007B564F" w:rsidRPr="006B1156" w14:paraId="117BE6D3" w14:textId="77777777" w:rsidTr="007B564F">
        <w:tc>
          <w:tcPr>
            <w:tcW w:w="4786" w:type="dxa"/>
          </w:tcPr>
          <w:p w14:paraId="7B50F646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Email</w:t>
            </w:r>
          </w:p>
        </w:tc>
        <w:tc>
          <w:tcPr>
            <w:tcW w:w="4820" w:type="dxa"/>
          </w:tcPr>
          <w:p w14:paraId="6C04DC14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Email</w:t>
            </w:r>
          </w:p>
        </w:tc>
      </w:tr>
      <w:tr w:rsidR="000E7594" w:rsidRPr="006B1156" w14:paraId="53419243" w14:textId="77777777" w:rsidTr="007B564F">
        <w:tc>
          <w:tcPr>
            <w:tcW w:w="4786" w:type="dxa"/>
          </w:tcPr>
          <w:p w14:paraId="5952F45C" w14:textId="77777777" w:rsidR="000E7594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Telephone</w:t>
            </w:r>
          </w:p>
        </w:tc>
        <w:tc>
          <w:tcPr>
            <w:tcW w:w="4820" w:type="dxa"/>
          </w:tcPr>
          <w:p w14:paraId="5E7540BE" w14:textId="77777777" w:rsidR="000E7594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Telephone</w:t>
            </w:r>
          </w:p>
        </w:tc>
      </w:tr>
      <w:tr w:rsidR="007B564F" w:rsidRPr="006B1156" w14:paraId="7EF6404A" w14:textId="77777777" w:rsidTr="007B564F">
        <w:tc>
          <w:tcPr>
            <w:tcW w:w="4786" w:type="dxa"/>
          </w:tcPr>
          <w:p w14:paraId="1594FAFF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Mobile</w:t>
            </w:r>
          </w:p>
        </w:tc>
        <w:tc>
          <w:tcPr>
            <w:tcW w:w="4820" w:type="dxa"/>
          </w:tcPr>
          <w:p w14:paraId="0F6DB645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Mobile</w:t>
            </w:r>
          </w:p>
        </w:tc>
      </w:tr>
    </w:tbl>
    <w:p w14:paraId="480D652C" w14:textId="77777777" w:rsidR="00C20EAC" w:rsidRPr="00122625" w:rsidRDefault="00C20EAC" w:rsidP="000447B9">
      <w:pPr>
        <w:jc w:val="both"/>
        <w:rPr>
          <w:rFonts w:ascii="Arial" w:hAnsi="Arial" w:cs="Arial"/>
          <w:b/>
          <w:bCs/>
          <w:color w:val="2F759E"/>
          <w:sz w:val="22"/>
          <w:szCs w:val="22"/>
          <w:lang w:val="en-GB"/>
          <w14:textFill>
            <w14:solidFill>
              <w14:srgbClr w14:val="2F759E">
                <w14:lumMod w14:val="75000"/>
              </w14:srgbClr>
            </w14:solidFill>
          </w14:textFill>
        </w:rPr>
      </w:pPr>
    </w:p>
    <w:p w14:paraId="44EF206D" w14:textId="77777777" w:rsidR="00147515" w:rsidRPr="00122625" w:rsidRDefault="00147515" w:rsidP="00C20EAC">
      <w:pPr>
        <w:spacing w:before="120" w:after="120"/>
        <w:jc w:val="both"/>
        <w:rPr>
          <w:rFonts w:ascii="Arial" w:hAnsi="Arial" w:cs="Arial"/>
          <w:b/>
          <w:bCs/>
          <w:color w:val="2F759E"/>
          <w:sz w:val="32"/>
          <w:szCs w:val="32"/>
          <w:lang w:val="en-GB"/>
        </w:rPr>
      </w:pPr>
      <w:r w:rsidRPr="00122625">
        <w:rPr>
          <w:rFonts w:ascii="Arial" w:hAnsi="Arial" w:cs="Arial"/>
          <w:b/>
          <w:bCs/>
          <w:color w:val="2F759E"/>
          <w:sz w:val="32"/>
          <w:szCs w:val="32"/>
          <w:lang w:val="en-GB"/>
        </w:rPr>
        <w:t>For practice use only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2127"/>
        <w:gridCol w:w="1417"/>
        <w:gridCol w:w="3686"/>
        <w:gridCol w:w="2409"/>
      </w:tblGrid>
      <w:tr w:rsidR="000E7594" w:rsidRPr="006B1156" w14:paraId="306CBB3C" w14:textId="77777777" w:rsidTr="00AD6F09">
        <w:trPr>
          <w:trHeight w:val="619"/>
        </w:trPr>
        <w:tc>
          <w:tcPr>
            <w:tcW w:w="3544" w:type="dxa"/>
            <w:gridSpan w:val="2"/>
          </w:tcPr>
          <w:p w14:paraId="24BBCE77" w14:textId="77777777" w:rsidR="000E7594" w:rsidRPr="006B1156" w:rsidRDefault="00E67B23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The p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atient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’s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NHS number</w:t>
            </w:r>
          </w:p>
        </w:tc>
        <w:tc>
          <w:tcPr>
            <w:tcW w:w="6095" w:type="dxa"/>
            <w:gridSpan w:val="2"/>
          </w:tcPr>
          <w:p w14:paraId="53EC6F0A" w14:textId="696F60C4" w:rsidR="000E7594" w:rsidRPr="006B1156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</w:p>
        </w:tc>
      </w:tr>
      <w:tr w:rsidR="00E12742" w:rsidRPr="006B1156" w14:paraId="7718020F" w14:textId="77777777" w:rsidTr="00147F22">
        <w:trPr>
          <w:trHeight w:val="930"/>
        </w:trPr>
        <w:tc>
          <w:tcPr>
            <w:tcW w:w="2127" w:type="dxa"/>
          </w:tcPr>
          <w:p w14:paraId="5657B627" w14:textId="77777777" w:rsidR="000E7594" w:rsidRPr="00122625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Identity verified by</w:t>
            </w:r>
          </w:p>
          <w:p w14:paraId="7DF3C956" w14:textId="77777777" w:rsidR="000E7594" w:rsidRPr="006B1156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(initials)</w:t>
            </w:r>
          </w:p>
        </w:tc>
        <w:tc>
          <w:tcPr>
            <w:tcW w:w="1417" w:type="dxa"/>
          </w:tcPr>
          <w:p w14:paraId="0C7FD9E9" w14:textId="77777777" w:rsidR="000E7594" w:rsidRPr="006B1156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Date</w:t>
            </w:r>
          </w:p>
        </w:tc>
        <w:tc>
          <w:tcPr>
            <w:tcW w:w="6095" w:type="dxa"/>
            <w:gridSpan w:val="2"/>
          </w:tcPr>
          <w:p w14:paraId="2A92D977" w14:textId="1427872D" w:rsidR="000E7594" w:rsidRPr="00122625" w:rsidRDefault="000E7594" w:rsidP="00147F22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Method</w:t>
            </w:r>
            <w:r w:rsidR="00E67B23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of verification</w:t>
            </w:r>
            <w:r w:rsidR="00147F22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                                        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Vouching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14:paraId="5EAD7861" w14:textId="77777777" w:rsidR="000E7594" w:rsidRPr="00122625" w:rsidRDefault="000E7594" w:rsidP="00E67B23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Vouching with information in record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  </w:t>
            </w:r>
          </w:p>
          <w:p w14:paraId="3FF00C63" w14:textId="77777777" w:rsidR="000E7594" w:rsidRPr="006B1156" w:rsidRDefault="000E7594" w:rsidP="003362F6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Photo ID and proof of residence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</w:tc>
      </w:tr>
      <w:tr w:rsidR="000E7594" w:rsidRPr="006B1156" w14:paraId="28E7AC57" w14:textId="77777777" w:rsidTr="00E12742">
        <w:trPr>
          <w:trHeight w:val="475"/>
        </w:trPr>
        <w:tc>
          <w:tcPr>
            <w:tcW w:w="7230" w:type="dxa"/>
            <w:gridSpan w:val="3"/>
          </w:tcPr>
          <w:p w14:paraId="6F140051" w14:textId="77777777" w:rsidR="000E7594" w:rsidRPr="006B1156" w:rsidRDefault="00E67B23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Proxy access a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uthorised by </w:t>
            </w:r>
          </w:p>
        </w:tc>
        <w:tc>
          <w:tcPr>
            <w:tcW w:w="2409" w:type="dxa"/>
          </w:tcPr>
          <w:p w14:paraId="6D5D21D4" w14:textId="77777777" w:rsidR="000E7594" w:rsidRPr="006B1156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Date</w:t>
            </w:r>
          </w:p>
        </w:tc>
      </w:tr>
      <w:tr w:rsidR="000E7594" w:rsidRPr="006B1156" w14:paraId="45A97AA4" w14:textId="77777777" w:rsidTr="00E12742">
        <w:trPr>
          <w:trHeight w:val="313"/>
        </w:trPr>
        <w:tc>
          <w:tcPr>
            <w:tcW w:w="9639" w:type="dxa"/>
            <w:gridSpan w:val="4"/>
          </w:tcPr>
          <w:p w14:paraId="5ACB55DA" w14:textId="77777777" w:rsidR="000E7594" w:rsidRPr="006B1156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Date account created </w:t>
            </w:r>
          </w:p>
        </w:tc>
      </w:tr>
      <w:tr w:rsidR="000E7594" w:rsidRPr="006B1156" w14:paraId="5B850EDF" w14:textId="77777777" w:rsidTr="00E12742">
        <w:trPr>
          <w:trHeight w:val="313"/>
        </w:trPr>
        <w:tc>
          <w:tcPr>
            <w:tcW w:w="9639" w:type="dxa"/>
            <w:gridSpan w:val="4"/>
          </w:tcPr>
          <w:p w14:paraId="11D2B561" w14:textId="77777777" w:rsidR="000E7594" w:rsidRPr="006B1156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Date passphrase sent </w:t>
            </w:r>
          </w:p>
        </w:tc>
      </w:tr>
      <w:tr w:rsidR="000E7594" w:rsidRPr="006B1156" w14:paraId="04252E3A" w14:textId="77777777" w:rsidTr="00AD6F09">
        <w:tc>
          <w:tcPr>
            <w:tcW w:w="3544" w:type="dxa"/>
            <w:gridSpan w:val="2"/>
          </w:tcPr>
          <w:p w14:paraId="1A98698A" w14:textId="77777777" w:rsidR="00E12742" w:rsidRPr="00122625" w:rsidRDefault="000E7594" w:rsidP="00E12742">
            <w:pPr>
              <w:pStyle w:val="bodytext4"/>
              <w:tabs>
                <w:tab w:val="left" w:pos="5279"/>
              </w:tabs>
              <w:spacing w:before="0" w:after="0"/>
              <w:ind w:right="34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Level of record access enabled</w:t>
            </w:r>
            <w:r w:rsidR="00E67B23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</w:t>
            </w:r>
          </w:p>
          <w:p w14:paraId="64159584" w14:textId="4FF756D9" w:rsidR="000E7594" w:rsidRPr="00AB1DFE" w:rsidRDefault="00E12742" w:rsidP="00AD6F09">
            <w:pPr>
              <w:pStyle w:val="bodytext4"/>
              <w:tabs>
                <w:tab w:val="left" w:pos="5279"/>
              </w:tabs>
              <w:spacing w:before="0" w:after="0"/>
              <w:ind w:right="34"/>
              <w:rPr>
                <w:rFonts w:ascii="Arial" w:hAnsi="Arial" w:cs="Arial"/>
                <w:i w:val="0"/>
                <w:iCs/>
                <w:color w:val="2F759E"/>
                <w:sz w:val="16"/>
                <w:szCs w:val="16"/>
              </w:rPr>
            </w:pPr>
            <w:r w:rsidRPr="00AB1DFE">
              <w:rPr>
                <w:rFonts w:ascii="Arial" w:hAnsi="Arial" w:cs="Arial"/>
                <w:i w:val="0"/>
                <w:iCs/>
                <w:color w:val="2F759E"/>
                <w:sz w:val="16"/>
                <w:szCs w:val="16"/>
              </w:rPr>
              <w:t xml:space="preserve">             </w:t>
            </w:r>
            <w:r w:rsidR="00AB1DFE">
              <w:rPr>
                <w:rFonts w:ascii="Arial" w:hAnsi="Arial" w:cs="Arial"/>
                <w:i w:val="0"/>
                <w:iCs/>
                <w:color w:val="2F759E"/>
                <w:sz w:val="16"/>
                <w:szCs w:val="16"/>
              </w:rPr>
              <w:t xml:space="preserve">           </w:t>
            </w:r>
            <w:r w:rsidR="00AB1DFE" w:rsidRPr="00AB1DFE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Full Medical Record</w:t>
            </w:r>
            <w:r w:rsidR="00AB1DFE" w:rsidRPr="00AB1DFE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AB1DFE" w:rsidRPr="00AB1DFE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  <w:bdr w:val="none" w:sz="0" w:space="0" w:color="auto" w:frame="1"/>
              </w:rPr>
              <w:sym w:font="Wingdings" w:char="F06F"/>
            </w:r>
            <w:r w:rsidRPr="00AB1DFE">
              <w:rPr>
                <w:rFonts w:ascii="Arial" w:hAnsi="Arial" w:cs="Arial"/>
                <w:i w:val="0"/>
                <w:iCs/>
                <w:color w:val="2F759E"/>
                <w:sz w:val="16"/>
                <w:szCs w:val="16"/>
              </w:rPr>
              <w:t xml:space="preserve">     </w:t>
            </w:r>
            <w:r w:rsidR="00AD6F09" w:rsidRPr="00AB1DFE">
              <w:rPr>
                <w:rFonts w:ascii="Arial" w:hAnsi="Arial" w:cs="Arial"/>
                <w:i w:val="0"/>
                <w:iCs/>
                <w:color w:val="2F759E"/>
                <w:sz w:val="16"/>
                <w:szCs w:val="16"/>
              </w:rPr>
              <w:t xml:space="preserve">                               </w:t>
            </w:r>
          </w:p>
          <w:p w14:paraId="6797627D" w14:textId="77777777" w:rsidR="000E7594" w:rsidRPr="00122625" w:rsidRDefault="000E7594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Limited parts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14:paraId="35AA3CE3" w14:textId="5E179098" w:rsidR="000E7594" w:rsidRPr="006B1156" w:rsidRDefault="00147F22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Detailed Coded Record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</w:tc>
        <w:tc>
          <w:tcPr>
            <w:tcW w:w="6095" w:type="dxa"/>
            <w:gridSpan w:val="2"/>
          </w:tcPr>
          <w:p w14:paraId="5EEEA462" w14:textId="77777777" w:rsidR="000E7594" w:rsidRPr="006B1156" w:rsidRDefault="000E7594" w:rsidP="002960EB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Notes / </w:t>
            </w:r>
            <w:r w:rsidR="002960EB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comments on proxy access</w:t>
            </w:r>
          </w:p>
        </w:tc>
      </w:tr>
    </w:tbl>
    <w:p w14:paraId="216B2CC1" w14:textId="77777777" w:rsidR="00616E43" w:rsidRDefault="00616E43" w:rsidP="00122625"/>
    <w:sectPr w:rsidR="00616E43" w:rsidSect="003362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134" w:bottom="1134" w:left="1134" w:header="709" w:footer="37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0F366" w14:textId="77777777" w:rsidR="003F2A4F" w:rsidRDefault="003F2A4F">
      <w:r>
        <w:separator/>
      </w:r>
    </w:p>
  </w:endnote>
  <w:endnote w:type="continuationSeparator" w:id="0">
    <w:p w14:paraId="4C4E7CDF" w14:textId="77777777" w:rsidR="003F2A4F" w:rsidRDefault="003F2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471AA" w14:textId="77777777" w:rsidR="00DF4E2E" w:rsidRDefault="00DF4E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854B5" w14:textId="17FACBCB" w:rsidR="007B564F" w:rsidRPr="00385782" w:rsidRDefault="00DF4E2E" w:rsidP="00385782">
    <w:pPr>
      <w:pStyle w:val="Footer"/>
    </w:pPr>
    <w:r>
      <w:t>April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54618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8310B1" w14:textId="54F138C1" w:rsidR="007B564F" w:rsidRDefault="0072734C" w:rsidP="00892496">
        <w:pPr>
          <w:pStyle w:val="Footer"/>
          <w:jc w:val="right"/>
        </w:pPr>
        <w:r>
          <w:t>A</w:t>
        </w:r>
        <w:r w:rsidR="00DF4E2E">
          <w:t xml:space="preserve">pril </w:t>
        </w:r>
        <w:r w:rsidR="00DF4E2E">
          <w:t>2025</w:t>
        </w:r>
      </w:p>
    </w:sdtContent>
  </w:sdt>
  <w:p w14:paraId="1C23FCF7" w14:textId="77777777" w:rsidR="007B564F" w:rsidRPr="00982AE7" w:rsidRDefault="007B564F" w:rsidP="003362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5CDD8" w14:textId="77777777" w:rsidR="003F2A4F" w:rsidRDefault="003F2A4F">
      <w:r>
        <w:separator/>
      </w:r>
    </w:p>
  </w:footnote>
  <w:footnote w:type="continuationSeparator" w:id="0">
    <w:p w14:paraId="667A70C5" w14:textId="77777777" w:rsidR="003F2A4F" w:rsidRDefault="003F2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57EFF" w14:textId="77777777" w:rsidR="007B564F" w:rsidRDefault="007B564F" w:rsidP="003362F6">
    <w:pPr>
      <w:pStyle w:val="Header"/>
      <w:pBdr>
        <w:top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083F6" w14:textId="71E4501E" w:rsidR="007B564F" w:rsidRDefault="007B564F" w:rsidP="003362F6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>
      <w:t xml:space="preserve">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735ED" w14:textId="399E9A8E" w:rsidR="007B564F" w:rsidRDefault="007B564F" w:rsidP="003362F6">
    <w:pPr>
      <w:pStyle w:val="Header"/>
      <w:jc w:val="both"/>
    </w:pPr>
  </w:p>
  <w:p w14:paraId="149C18BF" w14:textId="77777777" w:rsidR="00620A86" w:rsidRPr="001F1457" w:rsidRDefault="00620A86" w:rsidP="003362F6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4E62"/>
    <w:multiLevelType w:val="hybridMultilevel"/>
    <w:tmpl w:val="23E0B334"/>
    <w:lvl w:ilvl="0" w:tplc="6E8C522E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B7E74"/>
    <w:multiLevelType w:val="hybridMultilevel"/>
    <w:tmpl w:val="3CE6A8E6"/>
    <w:lvl w:ilvl="0" w:tplc="25FEC9F2">
      <w:start w:val="1"/>
      <w:numFmt w:val="decimal"/>
      <w:pStyle w:val="Heading1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A42D68"/>
    <w:multiLevelType w:val="hybridMultilevel"/>
    <w:tmpl w:val="D33666AA"/>
    <w:lvl w:ilvl="0" w:tplc="1348FB8C">
      <w:start w:val="6"/>
      <w:numFmt w:val="decimal"/>
      <w:lvlText w:val="%1."/>
      <w:lvlJc w:val="left"/>
      <w:pPr>
        <w:ind w:left="11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2" w:hanging="360"/>
      </w:pPr>
    </w:lvl>
    <w:lvl w:ilvl="2" w:tplc="0409001B" w:tentative="1">
      <w:start w:val="1"/>
      <w:numFmt w:val="lowerRoman"/>
      <w:lvlText w:val="%3."/>
      <w:lvlJc w:val="right"/>
      <w:pPr>
        <w:ind w:left="2622" w:hanging="180"/>
      </w:pPr>
    </w:lvl>
    <w:lvl w:ilvl="3" w:tplc="0409000F" w:tentative="1">
      <w:start w:val="1"/>
      <w:numFmt w:val="decimal"/>
      <w:lvlText w:val="%4."/>
      <w:lvlJc w:val="left"/>
      <w:pPr>
        <w:ind w:left="3342" w:hanging="360"/>
      </w:pPr>
    </w:lvl>
    <w:lvl w:ilvl="4" w:tplc="04090019" w:tentative="1">
      <w:start w:val="1"/>
      <w:numFmt w:val="lowerLetter"/>
      <w:lvlText w:val="%5."/>
      <w:lvlJc w:val="left"/>
      <w:pPr>
        <w:ind w:left="4062" w:hanging="360"/>
      </w:pPr>
    </w:lvl>
    <w:lvl w:ilvl="5" w:tplc="0409001B" w:tentative="1">
      <w:start w:val="1"/>
      <w:numFmt w:val="lowerRoman"/>
      <w:lvlText w:val="%6."/>
      <w:lvlJc w:val="right"/>
      <w:pPr>
        <w:ind w:left="4782" w:hanging="180"/>
      </w:pPr>
    </w:lvl>
    <w:lvl w:ilvl="6" w:tplc="0409000F" w:tentative="1">
      <w:start w:val="1"/>
      <w:numFmt w:val="decimal"/>
      <w:lvlText w:val="%7."/>
      <w:lvlJc w:val="left"/>
      <w:pPr>
        <w:ind w:left="5502" w:hanging="360"/>
      </w:pPr>
    </w:lvl>
    <w:lvl w:ilvl="7" w:tplc="04090019" w:tentative="1">
      <w:start w:val="1"/>
      <w:numFmt w:val="lowerLetter"/>
      <w:lvlText w:val="%8."/>
      <w:lvlJc w:val="left"/>
      <w:pPr>
        <w:ind w:left="6222" w:hanging="360"/>
      </w:pPr>
    </w:lvl>
    <w:lvl w:ilvl="8" w:tplc="0409001B" w:tentative="1">
      <w:start w:val="1"/>
      <w:numFmt w:val="lowerRoman"/>
      <w:lvlText w:val="%9."/>
      <w:lvlJc w:val="right"/>
      <w:pPr>
        <w:ind w:left="6942" w:hanging="180"/>
      </w:pPr>
    </w:lvl>
  </w:abstractNum>
  <w:num w:numId="1" w16cid:durableId="243682982">
    <w:abstractNumId w:val="1"/>
  </w:num>
  <w:num w:numId="2" w16cid:durableId="301884627">
    <w:abstractNumId w:val="0"/>
  </w:num>
  <w:num w:numId="3" w16cid:durableId="348484288">
    <w:abstractNumId w:val="0"/>
    <w:lvlOverride w:ilvl="0">
      <w:startOverride w:val="1"/>
    </w:lvlOverride>
  </w:num>
  <w:num w:numId="4" w16cid:durableId="74714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515"/>
    <w:rsid w:val="00002B3F"/>
    <w:rsid w:val="00015CB2"/>
    <w:rsid w:val="000161C2"/>
    <w:rsid w:val="00025DE5"/>
    <w:rsid w:val="000447B9"/>
    <w:rsid w:val="000516DD"/>
    <w:rsid w:val="000563B2"/>
    <w:rsid w:val="000E7594"/>
    <w:rsid w:val="000F49F5"/>
    <w:rsid w:val="00122625"/>
    <w:rsid w:val="0013521A"/>
    <w:rsid w:val="00135F3B"/>
    <w:rsid w:val="00147515"/>
    <w:rsid w:val="00147F22"/>
    <w:rsid w:val="001B7518"/>
    <w:rsid w:val="00226070"/>
    <w:rsid w:val="00236217"/>
    <w:rsid w:val="00283F3B"/>
    <w:rsid w:val="002865B2"/>
    <w:rsid w:val="002900FE"/>
    <w:rsid w:val="002960EB"/>
    <w:rsid w:val="002A3CF8"/>
    <w:rsid w:val="0033591D"/>
    <w:rsid w:val="003362F6"/>
    <w:rsid w:val="00375D0B"/>
    <w:rsid w:val="003827FE"/>
    <w:rsid w:val="00385782"/>
    <w:rsid w:val="00387AAF"/>
    <w:rsid w:val="003A0EAA"/>
    <w:rsid w:val="003D3F3C"/>
    <w:rsid w:val="003F2A4F"/>
    <w:rsid w:val="00425ACE"/>
    <w:rsid w:val="00435270"/>
    <w:rsid w:val="00445312"/>
    <w:rsid w:val="0045197B"/>
    <w:rsid w:val="00473841"/>
    <w:rsid w:val="004957B9"/>
    <w:rsid w:val="004C78F7"/>
    <w:rsid w:val="00557100"/>
    <w:rsid w:val="00581712"/>
    <w:rsid w:val="005A4404"/>
    <w:rsid w:val="005B296B"/>
    <w:rsid w:val="005E3D7E"/>
    <w:rsid w:val="00616E43"/>
    <w:rsid w:val="00620A86"/>
    <w:rsid w:val="00666E5B"/>
    <w:rsid w:val="00691977"/>
    <w:rsid w:val="006B1156"/>
    <w:rsid w:val="006C4674"/>
    <w:rsid w:val="006F089E"/>
    <w:rsid w:val="006F52D0"/>
    <w:rsid w:val="00706447"/>
    <w:rsid w:val="0072734C"/>
    <w:rsid w:val="00781792"/>
    <w:rsid w:val="007864A8"/>
    <w:rsid w:val="00790F0C"/>
    <w:rsid w:val="007B564F"/>
    <w:rsid w:val="007E239E"/>
    <w:rsid w:val="007F44B6"/>
    <w:rsid w:val="0084219F"/>
    <w:rsid w:val="00876BAB"/>
    <w:rsid w:val="00891DCD"/>
    <w:rsid w:val="00892496"/>
    <w:rsid w:val="008A0300"/>
    <w:rsid w:val="008C5E68"/>
    <w:rsid w:val="008C6BF6"/>
    <w:rsid w:val="0092009E"/>
    <w:rsid w:val="00925D78"/>
    <w:rsid w:val="00954478"/>
    <w:rsid w:val="00967767"/>
    <w:rsid w:val="0098040E"/>
    <w:rsid w:val="00983046"/>
    <w:rsid w:val="009C26CA"/>
    <w:rsid w:val="009C2779"/>
    <w:rsid w:val="009C6156"/>
    <w:rsid w:val="009E71E1"/>
    <w:rsid w:val="00A06714"/>
    <w:rsid w:val="00A115A3"/>
    <w:rsid w:val="00A255FF"/>
    <w:rsid w:val="00A2604E"/>
    <w:rsid w:val="00A47FFB"/>
    <w:rsid w:val="00A54514"/>
    <w:rsid w:val="00A566C7"/>
    <w:rsid w:val="00A56773"/>
    <w:rsid w:val="00A864E1"/>
    <w:rsid w:val="00AB1DFE"/>
    <w:rsid w:val="00AD6F09"/>
    <w:rsid w:val="00AE5301"/>
    <w:rsid w:val="00B441CC"/>
    <w:rsid w:val="00B966CE"/>
    <w:rsid w:val="00BB78A4"/>
    <w:rsid w:val="00BD1533"/>
    <w:rsid w:val="00BD25E5"/>
    <w:rsid w:val="00BD7DAE"/>
    <w:rsid w:val="00BE5F50"/>
    <w:rsid w:val="00C12995"/>
    <w:rsid w:val="00C20EAC"/>
    <w:rsid w:val="00C258E7"/>
    <w:rsid w:val="00C36B28"/>
    <w:rsid w:val="00CE5651"/>
    <w:rsid w:val="00D07EE0"/>
    <w:rsid w:val="00D20A09"/>
    <w:rsid w:val="00D24AF4"/>
    <w:rsid w:val="00DB62BE"/>
    <w:rsid w:val="00DF4E2E"/>
    <w:rsid w:val="00E12742"/>
    <w:rsid w:val="00E37759"/>
    <w:rsid w:val="00E64B54"/>
    <w:rsid w:val="00E67B23"/>
    <w:rsid w:val="00E74BDB"/>
    <w:rsid w:val="00F357D2"/>
    <w:rsid w:val="00F42142"/>
    <w:rsid w:val="00F678EF"/>
    <w:rsid w:val="00FD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239E00"/>
  <w15:docId w15:val="{7B19DDA8-6FA3-4FD7-9DF1-CBC53529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475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7515"/>
    <w:pPr>
      <w:keepNext/>
      <w:keepLines/>
      <w:numPr>
        <w:numId w:val="1"/>
      </w:numPr>
      <w:spacing w:before="480" w:after="240"/>
      <w:ind w:left="567" w:hanging="567"/>
      <w:outlineLvl w:val="0"/>
    </w:pPr>
    <w:rPr>
      <w:rFonts w:ascii="Corbel" w:eastAsiaTheme="majorEastAsia" w:hAnsi="Corbel" w:cstheme="majorBidi"/>
      <w:b/>
      <w:bCs/>
      <w:i/>
      <w:color w:val="00517E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75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7515"/>
    <w:pPr>
      <w:keepNext/>
      <w:keepLines/>
      <w:spacing w:before="240" w:after="60" w:line="320" w:lineRule="exact"/>
      <w:outlineLvl w:val="2"/>
    </w:pPr>
    <w:rPr>
      <w:rFonts w:ascii="Calibri" w:eastAsiaTheme="majorEastAsia" w:hAnsi="Calibri" w:cs="Calibri"/>
      <w:b/>
      <w:bCs/>
      <w:color w:val="990033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7515"/>
    <w:rPr>
      <w:rFonts w:ascii="Corbel" w:eastAsiaTheme="majorEastAsia" w:hAnsi="Corbel" w:cstheme="majorBidi"/>
      <w:b/>
      <w:bCs/>
      <w:i/>
      <w:color w:val="00517E"/>
      <w:sz w:val="32"/>
      <w:szCs w:val="28"/>
      <w:bdr w:val="nil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475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47515"/>
    <w:rPr>
      <w:rFonts w:ascii="Calibri" w:eastAsiaTheme="majorEastAsia" w:hAnsi="Calibri" w:cs="Calibri"/>
      <w:b/>
      <w:bCs/>
      <w:color w:val="990033"/>
      <w:sz w:val="26"/>
      <w:szCs w:val="26"/>
      <w:bdr w:val="nil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147515"/>
    <w:pPr>
      <w:spacing w:after="180" w:line="320" w:lineRule="exact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rsid w:val="00147515"/>
    <w:rPr>
      <w:rFonts w:ascii="Calibri" w:eastAsia="Arial Unicode MS" w:hAnsi="Calibri" w:cs="Calibri"/>
      <w:sz w:val="24"/>
      <w:szCs w:val="24"/>
      <w:bdr w:val="ni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475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7515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47515"/>
    <w:pPr>
      <w:pBdr>
        <w:top w:val="single" w:sz="4" w:space="1" w:color="auto"/>
      </w:pBdr>
      <w:tabs>
        <w:tab w:val="center" w:pos="4513"/>
        <w:tab w:val="right" w:pos="9026"/>
      </w:tabs>
    </w:pPr>
    <w:rPr>
      <w:rFonts w:ascii="Arial" w:hAnsi="Arial" w:cs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147515"/>
    <w:rPr>
      <w:rFonts w:ascii="Arial" w:eastAsia="Arial Unicode MS" w:hAnsi="Arial" w:cs="Arial"/>
      <w:sz w:val="18"/>
      <w:szCs w:val="24"/>
      <w:bdr w:val="nil"/>
      <w:lang w:val="en-US"/>
    </w:rPr>
  </w:style>
  <w:style w:type="table" w:styleId="TableGrid">
    <w:name w:val="Table Grid"/>
    <w:basedOn w:val="TableNormal"/>
    <w:uiPriority w:val="59"/>
    <w:rsid w:val="001475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BodyText"/>
    <w:link w:val="BodyText2Char"/>
    <w:uiPriority w:val="99"/>
    <w:unhideWhenUsed/>
    <w:rsid w:val="00147515"/>
    <w:pPr>
      <w:spacing w:after="0"/>
      <w:jc w:val="center"/>
    </w:pPr>
    <w:rPr>
      <w:i/>
      <w:color w:val="990033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147515"/>
    <w:rPr>
      <w:rFonts w:ascii="Calibri" w:eastAsia="Arial Unicode MS" w:hAnsi="Calibri" w:cs="Calibri"/>
      <w:i/>
      <w:color w:val="990033"/>
      <w:sz w:val="28"/>
      <w:szCs w:val="24"/>
      <w:bdr w:val="nil"/>
      <w:lang w:val="en-US"/>
    </w:rPr>
  </w:style>
  <w:style w:type="paragraph" w:styleId="ListNumber">
    <w:name w:val="List Number"/>
    <w:basedOn w:val="BodyText"/>
    <w:uiPriority w:val="99"/>
    <w:unhideWhenUsed/>
    <w:rsid w:val="00147515"/>
    <w:pPr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</w:pPr>
    <w:rPr>
      <w:rFonts w:eastAsia="Calibri" w:cs="Times New Roman"/>
      <w:color w:val="0F243E" w:themeColor="text2" w:themeShade="80"/>
      <w:szCs w:val="26"/>
      <w:bdr w:val="none" w:sz="0" w:space="0" w:color="auto"/>
      <w:lang w:val="en-GB" w:eastAsia="en-GB"/>
    </w:rPr>
  </w:style>
  <w:style w:type="paragraph" w:customStyle="1" w:styleId="bodytext4">
    <w:name w:val="body text 4"/>
    <w:basedOn w:val="Normal"/>
    <w:qFormat/>
    <w:rsid w:val="001475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</w:pPr>
    <w:rPr>
      <w:rFonts w:ascii="Calibri" w:eastAsia="Calibri" w:hAnsi="Calibri"/>
      <w:bCs/>
      <w:i/>
      <w:color w:val="17365D" w:themeColor="text2" w:themeShade="BF"/>
      <w:sz w:val="20"/>
      <w:szCs w:val="20"/>
      <w:bdr w:val="none" w:sz="0" w:space="0" w:color="auto"/>
      <w:lang w:val="en-GB" w:eastAsia="en-GB"/>
    </w:rPr>
  </w:style>
  <w:style w:type="character" w:styleId="FootnoteReference">
    <w:name w:val="footnote reference"/>
    <w:basedOn w:val="DefaultParagraphFont"/>
    <w:uiPriority w:val="99"/>
    <w:unhideWhenUsed/>
    <w:rsid w:val="00147515"/>
    <w:rPr>
      <w:vertAlign w:val="superscript"/>
    </w:rPr>
  </w:style>
  <w:style w:type="paragraph" w:customStyle="1" w:styleId="TickBox">
    <w:name w:val="Tick Box"/>
    <w:basedOn w:val="BodyText"/>
    <w:qFormat/>
    <w:rsid w:val="001475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center"/>
    </w:pPr>
    <w:rPr>
      <w:rFonts w:eastAsia="Calibri" w:cs="Times New Roman"/>
      <w:color w:val="0F243E" w:themeColor="text2" w:themeShade="80"/>
      <w:sz w:val="32"/>
      <w:szCs w:val="26"/>
      <w:bdr w:val="none" w:sz="0" w:space="0" w:color="auto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515"/>
    <w:rPr>
      <w:rFonts w:ascii="Tahoma" w:eastAsia="Arial Unicode MS" w:hAnsi="Tahoma" w:cs="Tahoma"/>
      <w:sz w:val="16"/>
      <w:szCs w:val="16"/>
      <w:bdr w:val="ni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545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45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4514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45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4514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customStyle="1" w:styleId="BodyA">
    <w:name w:val="Body A"/>
    <w:uiPriority w:val="99"/>
    <w:rsid w:val="00B441C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val="en-US" w:eastAsia="en-GB"/>
    </w:rPr>
  </w:style>
  <w:style w:type="character" w:styleId="Hyperlink">
    <w:name w:val="Hyperlink"/>
    <w:basedOn w:val="DefaultParagraphFont"/>
    <w:uiPriority w:val="99"/>
    <w:unhideWhenUsed/>
    <w:rsid w:val="00E74BDB"/>
    <w:rPr>
      <w:color w:val="0000FF"/>
      <w:u w:val="single"/>
    </w:rPr>
  </w:style>
  <w:style w:type="paragraph" w:styleId="NoSpacing">
    <w:name w:val="No Spacing"/>
    <w:uiPriority w:val="1"/>
    <w:qFormat/>
    <w:rsid w:val="00E74BD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4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DC4E0-0A6A-40A5-94F4-9F80B3E83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General Practitioners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</dc:creator>
  <cp:lastModifiedBy>GOULDEN, Angela (BRIG ROYD SURGERY)</cp:lastModifiedBy>
  <cp:revision>3</cp:revision>
  <cp:lastPrinted>2025-04-22T12:10:00Z</cp:lastPrinted>
  <dcterms:created xsi:type="dcterms:W3CDTF">2025-04-22T12:14:00Z</dcterms:created>
  <dcterms:modified xsi:type="dcterms:W3CDTF">2025-04-22T12:15:00Z</dcterms:modified>
</cp:coreProperties>
</file>